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jc w:val="center"/>
        <w:rPr>
          <w:rFonts w:hint="default" w:cs="Calibri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iCs w:val="0"/>
          <w:caps w:val="0"/>
          <w:color w:val="000000"/>
          <w:spacing w:val="0"/>
          <w:sz w:val="36"/>
          <w:szCs w:val="36"/>
          <w:shd w:val="clear" w:color="auto" w:fill="FFFFFF"/>
          <w:lang w:val="en-US" w:eastAsia="zh-CN"/>
        </w:rPr>
        <w:t>基于相机的外集卡放箱确认-检测报告</w:t>
      </w:r>
    </w:p>
    <w:p>
      <w:pPr>
        <w:numPr>
          <w:ilvl w:val="0"/>
          <w:numId w:val="1"/>
        </w:numPr>
        <w:ind w:leftChars="0"/>
        <w:jc w:val="both"/>
        <w:rPr>
          <w:rFonts w:hint="eastAsia" w:cs="Calibri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  <w:lang w:val="en-US" w:eastAsia="zh-CN"/>
        </w:rPr>
      </w:pPr>
      <w:r>
        <w:rPr>
          <w:rFonts w:hint="eastAsia" w:cs="Calibri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  <w:lang w:val="en-US" w:eastAsia="zh-CN"/>
        </w:rPr>
        <w:t>单锁钮-放箱检测</w:t>
      </w:r>
    </w:p>
    <w:p>
      <w:pPr>
        <w:pStyle w:val="12"/>
        <w:bidi w:val="0"/>
        <w:ind w:firstLine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已放置成功（</w:t>
      </w:r>
      <w:r>
        <w:rPr>
          <w:rFonts w:hint="eastAsia" w:eastAsia="宋体"/>
          <w:b/>
          <w:bCs/>
          <w:color w:val="00B050"/>
          <w:lang w:val="en-US" w:eastAsia="zh-CN"/>
        </w:rPr>
        <w:t>成功检测</w:t>
      </w:r>
      <w:r>
        <w:rPr>
          <w:rFonts w:hint="eastAsia" w:eastAsia="宋体"/>
          <w:lang w:val="en-US" w:eastAsia="zh-CN"/>
        </w:rPr>
        <w:t>）</w:t>
      </w:r>
    </w:p>
    <w:p>
      <w:pPr>
        <w:pStyle w:val="12"/>
        <w:bidi w:val="0"/>
        <w:ind w:firstLine="0"/>
      </w:pPr>
      <w:r>
        <w:drawing>
          <wp:inline distT="0" distB="0" distL="114300" distR="114300">
            <wp:extent cx="5267325" cy="1997710"/>
            <wp:effectExtent l="0" t="0" r="9525" b="2540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bidi w:val="0"/>
        <w:ind w:firstLine="0"/>
      </w:pPr>
    </w:p>
    <w:p>
      <w:pPr>
        <w:pStyle w:val="12"/>
        <w:bidi w:val="0"/>
        <w:ind w:firstLine="0"/>
      </w:pPr>
      <w:r>
        <w:rPr>
          <w:rFonts w:hint="eastAsia" w:eastAsia="宋体"/>
          <w:lang w:val="en-US" w:eastAsia="zh-CN"/>
        </w:rPr>
        <w:t>未放置成功（</w:t>
      </w:r>
      <w:r>
        <w:rPr>
          <w:rFonts w:hint="eastAsia" w:eastAsia="宋体"/>
          <w:b/>
          <w:bCs/>
          <w:color w:val="00B050"/>
          <w:lang w:val="en-US" w:eastAsia="zh-CN"/>
        </w:rPr>
        <w:t>成功检测</w:t>
      </w:r>
      <w:r>
        <w:rPr>
          <w:rFonts w:hint="eastAsia" w:eastAsia="宋体"/>
          <w:lang w:val="en-US" w:eastAsia="zh-CN"/>
        </w:rPr>
        <w:t>）</w:t>
      </w:r>
    </w:p>
    <w:p>
      <w:pPr>
        <w:pStyle w:val="12"/>
        <w:bidi w:val="0"/>
        <w:ind w:firstLine="0"/>
      </w:pPr>
      <w:r>
        <w:drawing>
          <wp:inline distT="0" distB="0" distL="114300" distR="114300">
            <wp:extent cx="5267325" cy="2150110"/>
            <wp:effectExtent l="0" t="0" r="9525" b="2540"/>
            <wp:docPr id="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bidi w:val="0"/>
        <w:ind w:firstLine="0"/>
      </w:pPr>
    </w:p>
    <w:p>
      <w:pPr>
        <w:pStyle w:val="12"/>
        <w:bidi w:val="0"/>
        <w:ind w:firstLine="0"/>
        <w:rPr>
          <w:rFonts w:hint="eastAsia"/>
          <w:lang w:eastAsia="zh-CN"/>
        </w:rPr>
      </w:pPr>
      <w:r>
        <w:rPr>
          <w:rFonts w:hint="eastAsia" w:eastAsia="宋体"/>
          <w:lang w:val="en-US" w:eastAsia="zh-CN"/>
        </w:rPr>
        <w:t>已放置成功（</w:t>
      </w:r>
      <w:r>
        <w:rPr>
          <w:rFonts w:hint="eastAsia" w:eastAsia="宋体"/>
          <w:b/>
          <w:bCs/>
          <w:color w:val="00B050"/>
          <w:lang w:val="en-US" w:eastAsia="zh-CN"/>
        </w:rPr>
        <w:t>成功检测</w:t>
      </w:r>
      <w:r>
        <w:rPr>
          <w:rFonts w:hint="eastAsia" w:eastAsia="宋体"/>
          <w:lang w:val="en-US" w:eastAsia="zh-CN"/>
        </w:rPr>
        <w:t>）</w:t>
      </w:r>
    </w:p>
    <w:p>
      <w:pPr>
        <w:pStyle w:val="12"/>
        <w:bidi w:val="0"/>
        <w:ind w:firstLine="0"/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269865" cy="2146300"/>
            <wp:effectExtent l="0" t="0" r="6985" b="6350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bidi w:val="0"/>
        <w:ind w:firstLine="0"/>
        <w:rPr>
          <w:rFonts w:hint="eastAsia" w:eastAsia="宋体"/>
          <w:lang w:eastAsia="zh-CN"/>
        </w:rPr>
      </w:pPr>
    </w:p>
    <w:p>
      <w:pPr>
        <w:pStyle w:val="12"/>
        <w:bidi w:val="0"/>
        <w:ind w:firstLine="0"/>
      </w:pPr>
    </w:p>
    <w:p>
      <w:pPr>
        <w:pStyle w:val="12"/>
        <w:bidi w:val="0"/>
        <w:ind w:firstLine="0"/>
      </w:pPr>
      <w:r>
        <w:rPr>
          <w:rFonts w:hint="eastAsia" w:eastAsia="宋体"/>
          <w:lang w:val="en-US" w:eastAsia="zh-CN"/>
        </w:rPr>
        <w:t>已放置成功（</w:t>
      </w:r>
      <w:r>
        <w:rPr>
          <w:rFonts w:hint="eastAsia" w:eastAsia="宋体"/>
          <w:b/>
          <w:bCs/>
          <w:color w:val="00B050"/>
          <w:lang w:val="en-US" w:eastAsia="zh-CN"/>
        </w:rPr>
        <w:t>成功检测</w:t>
      </w:r>
      <w:r>
        <w:rPr>
          <w:rFonts w:hint="eastAsia" w:eastAsia="宋体"/>
          <w:lang w:val="en-US" w:eastAsia="zh-CN"/>
        </w:rPr>
        <w:t>）</w:t>
      </w:r>
    </w:p>
    <w:p>
      <w:pPr>
        <w:pStyle w:val="12"/>
        <w:bidi w:val="0"/>
        <w:ind w:firstLine="0"/>
      </w:pPr>
      <w:r>
        <w:drawing>
          <wp:inline distT="0" distB="0" distL="114300" distR="114300">
            <wp:extent cx="5272405" cy="2050415"/>
            <wp:effectExtent l="0" t="0" r="4445" b="6985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5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bidi w:val="0"/>
        <w:ind w:firstLine="0"/>
      </w:pPr>
    </w:p>
    <w:p>
      <w:pPr>
        <w:pStyle w:val="12"/>
        <w:bidi w:val="0"/>
        <w:ind w:firstLine="0"/>
        <w:rPr>
          <w:rFonts w:hint="eastAsia"/>
          <w:lang w:eastAsia="zh-CN"/>
        </w:rPr>
      </w:pPr>
      <w:r>
        <w:rPr>
          <w:rFonts w:hint="eastAsia" w:eastAsia="宋体"/>
          <w:lang w:val="en-US" w:eastAsia="zh-CN"/>
        </w:rPr>
        <w:t>未放置成功（</w:t>
      </w:r>
      <w:r>
        <w:rPr>
          <w:rFonts w:hint="eastAsia" w:eastAsia="宋体"/>
          <w:b/>
          <w:bCs/>
          <w:color w:val="00B050"/>
          <w:lang w:val="en-US" w:eastAsia="zh-CN"/>
        </w:rPr>
        <w:t>成功检测</w:t>
      </w:r>
      <w:r>
        <w:rPr>
          <w:rFonts w:hint="eastAsia" w:eastAsia="宋体"/>
          <w:lang w:val="en-US" w:eastAsia="zh-CN"/>
        </w:rPr>
        <w:t>）</w:t>
      </w:r>
    </w:p>
    <w:p>
      <w:pPr>
        <w:pStyle w:val="12"/>
        <w:bidi w:val="0"/>
        <w:ind w:firstLine="0"/>
      </w:pPr>
      <w:r>
        <w:drawing>
          <wp:inline distT="0" distB="0" distL="114300" distR="114300">
            <wp:extent cx="5271135" cy="2089785"/>
            <wp:effectExtent l="0" t="0" r="5715" b="5715"/>
            <wp:docPr id="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bidi w:val="0"/>
        <w:ind w:firstLine="0"/>
      </w:pPr>
    </w:p>
    <w:p>
      <w:pPr>
        <w:pStyle w:val="12"/>
        <w:bidi w:val="0"/>
        <w:ind w:firstLine="0"/>
        <w:rPr>
          <w:rFonts w:hint="eastAsia"/>
          <w:lang w:eastAsia="zh-CN"/>
        </w:rPr>
      </w:pPr>
      <w:r>
        <w:rPr>
          <w:rFonts w:hint="eastAsia" w:eastAsia="宋体"/>
          <w:lang w:val="en-US" w:eastAsia="zh-CN"/>
        </w:rPr>
        <w:t>已放置成功（</w:t>
      </w:r>
      <w:r>
        <w:rPr>
          <w:rFonts w:hint="eastAsia" w:eastAsia="宋体"/>
          <w:b/>
          <w:bCs/>
          <w:color w:val="00B050"/>
          <w:lang w:val="en-US" w:eastAsia="zh-CN"/>
        </w:rPr>
        <w:t>成功检测</w:t>
      </w:r>
      <w:r>
        <w:rPr>
          <w:rFonts w:hint="eastAsia" w:eastAsia="宋体"/>
          <w:lang w:val="en-US" w:eastAsia="zh-CN"/>
        </w:rPr>
        <w:t>）</w:t>
      </w:r>
    </w:p>
    <w:p>
      <w:pPr>
        <w:pStyle w:val="12"/>
        <w:bidi w:val="0"/>
        <w:ind w:firstLine="0"/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269865" cy="2137410"/>
            <wp:effectExtent l="0" t="0" r="6985" b="15240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bidi w:val="0"/>
        <w:ind w:firstLine="0"/>
        <w:rPr>
          <w:rFonts w:hint="eastAsia" w:eastAsia="宋体"/>
          <w:lang w:eastAsia="zh-CN"/>
        </w:rPr>
      </w:pPr>
    </w:p>
    <w:p/>
    <w:p/>
    <w:p/>
    <w:p/>
    <w:p/>
    <w:p>
      <w:pPr>
        <w:pStyle w:val="12"/>
        <w:bidi w:val="0"/>
        <w:ind w:firstLine="0"/>
      </w:pPr>
      <w:r>
        <w:rPr>
          <w:rFonts w:hint="eastAsia" w:eastAsia="宋体"/>
          <w:lang w:val="en-US" w:eastAsia="zh-CN"/>
        </w:rPr>
        <w:t>已放置成功（</w:t>
      </w:r>
      <w:r>
        <w:rPr>
          <w:rFonts w:hint="eastAsia" w:eastAsia="宋体"/>
          <w:b/>
          <w:bCs/>
          <w:color w:val="00B050"/>
          <w:lang w:val="en-US" w:eastAsia="zh-CN"/>
        </w:rPr>
        <w:t>成功检测</w:t>
      </w:r>
      <w:r>
        <w:rPr>
          <w:rFonts w:hint="eastAsia" w:eastAsia="宋体"/>
          <w:lang w:val="en-US" w:eastAsia="zh-CN"/>
        </w:rPr>
        <w:t>）</w:t>
      </w:r>
    </w:p>
    <w:p>
      <w:r>
        <w:drawing>
          <wp:inline distT="0" distB="0" distL="114300" distR="114300">
            <wp:extent cx="5272405" cy="2181860"/>
            <wp:effectExtent l="0" t="0" r="4445" b="8890"/>
            <wp:docPr id="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检测结论：单锁钮时，均能正确检验出当前的放箱状态。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br w:type="page"/>
      </w:r>
    </w:p>
    <w:p>
      <w:pPr>
        <w:numPr>
          <w:ilvl w:val="0"/>
          <w:numId w:val="1"/>
        </w:numPr>
        <w:ind w:leftChars="0"/>
        <w:jc w:val="both"/>
        <w:rPr>
          <w:rFonts w:hint="eastAsia" w:eastAsia="宋体"/>
          <w:lang w:eastAsia="zh-CN"/>
        </w:rPr>
      </w:pPr>
      <w:r>
        <w:rPr>
          <w:rFonts w:hint="eastAsia" w:cs="Calibri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  <w:lang w:val="en-US" w:eastAsia="zh-CN"/>
        </w:rPr>
        <w:t>双锁钮-放箱检测</w:t>
      </w:r>
    </w:p>
    <w:p>
      <w:pPr>
        <w:pStyle w:val="12"/>
        <w:bidi w:val="0"/>
        <w:ind w:firstLine="0"/>
      </w:pPr>
      <w:r>
        <w:rPr>
          <w:rFonts w:hint="eastAsia" w:eastAsia="宋体"/>
          <w:lang w:val="en-US" w:eastAsia="zh-CN"/>
        </w:rPr>
        <w:t>未放置成功（</w:t>
      </w:r>
      <w:r>
        <w:rPr>
          <w:rFonts w:hint="eastAsia" w:eastAsia="宋体"/>
          <w:b/>
          <w:bCs/>
          <w:color w:val="00B050"/>
          <w:lang w:val="en-US" w:eastAsia="zh-CN"/>
        </w:rPr>
        <w:t>成功检测</w:t>
      </w:r>
      <w:r>
        <w:rPr>
          <w:rFonts w:hint="eastAsia" w:eastAsia="宋体"/>
          <w:lang w:val="en-US" w:eastAsia="zh-CN"/>
        </w:rPr>
        <w:t>）</w:t>
      </w:r>
    </w:p>
    <w:p>
      <w:pPr>
        <w:pStyle w:val="12"/>
        <w:bidi w:val="0"/>
        <w:ind w:firstLine="0"/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269865" cy="2022475"/>
            <wp:effectExtent l="0" t="0" r="6985" b="15875"/>
            <wp:docPr id="3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bidi w:val="0"/>
        <w:ind w:firstLine="0"/>
        <w:rPr>
          <w:rFonts w:hint="eastAsia" w:eastAsia="宋体"/>
          <w:lang w:eastAsia="zh-CN"/>
        </w:rPr>
      </w:pPr>
    </w:p>
    <w:p>
      <w:pPr>
        <w:pStyle w:val="12"/>
        <w:bidi w:val="0"/>
        <w:ind w:firstLine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已放置成功（</w:t>
      </w:r>
      <w:r>
        <w:rPr>
          <w:rFonts w:hint="eastAsia" w:eastAsia="宋体"/>
          <w:b/>
          <w:bCs/>
          <w:color w:val="00B050"/>
          <w:lang w:val="en-US" w:eastAsia="zh-CN"/>
        </w:rPr>
        <w:t>成功检测</w:t>
      </w:r>
      <w:r>
        <w:rPr>
          <w:rFonts w:hint="eastAsia" w:eastAsia="宋体"/>
          <w:lang w:val="en-US" w:eastAsia="zh-CN"/>
        </w:rPr>
        <w:t>）</w:t>
      </w:r>
    </w:p>
    <w:p>
      <w:pPr>
        <w:pStyle w:val="12"/>
        <w:bidi w:val="0"/>
        <w:ind w:firstLine="0"/>
      </w:pPr>
      <w:r>
        <w:drawing>
          <wp:inline distT="0" distB="0" distL="114300" distR="114300">
            <wp:extent cx="5272405" cy="2083435"/>
            <wp:effectExtent l="0" t="0" r="4445" b="12065"/>
            <wp:docPr id="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8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bidi w:val="0"/>
        <w:ind w:firstLine="0"/>
      </w:pPr>
    </w:p>
    <w:p>
      <w:pPr>
        <w:pStyle w:val="12"/>
        <w:bidi w:val="0"/>
        <w:ind w:firstLine="0"/>
      </w:pPr>
      <w:r>
        <w:rPr>
          <w:rFonts w:hint="eastAsia" w:eastAsia="宋体"/>
          <w:lang w:val="en-US" w:eastAsia="zh-CN"/>
        </w:rPr>
        <w:t>未放置成功（</w:t>
      </w:r>
      <w:r>
        <w:rPr>
          <w:rFonts w:hint="eastAsia" w:eastAsia="宋体"/>
          <w:b/>
          <w:bCs/>
          <w:color w:val="00B050"/>
          <w:lang w:val="en-US" w:eastAsia="zh-CN"/>
        </w:rPr>
        <w:t>成功检测</w:t>
      </w:r>
      <w:r>
        <w:rPr>
          <w:rFonts w:hint="eastAsia" w:eastAsia="宋体"/>
          <w:lang w:val="en-US" w:eastAsia="zh-CN"/>
        </w:rPr>
        <w:t>）</w:t>
      </w:r>
    </w:p>
    <w:p>
      <w:pPr>
        <w:pStyle w:val="12"/>
        <w:bidi w:val="0"/>
        <w:ind w:firstLine="0"/>
      </w:pPr>
      <w:r>
        <w:drawing>
          <wp:inline distT="0" distB="0" distL="114300" distR="114300">
            <wp:extent cx="5269865" cy="1981835"/>
            <wp:effectExtent l="0" t="0" r="6985" b="18415"/>
            <wp:docPr id="4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bidi w:val="0"/>
        <w:ind w:firstLine="0"/>
      </w:pPr>
    </w:p>
    <w:p>
      <w:pPr>
        <w:pStyle w:val="12"/>
        <w:bidi w:val="0"/>
        <w:ind w:firstLine="0"/>
        <w:rPr>
          <w:rFonts w:hint="eastAsia" w:eastAsia="宋体"/>
          <w:lang w:val="en-US" w:eastAsia="zh-CN"/>
        </w:rPr>
      </w:pPr>
    </w:p>
    <w:p>
      <w:pPr>
        <w:pStyle w:val="12"/>
        <w:bidi w:val="0"/>
        <w:ind w:firstLine="0"/>
        <w:rPr>
          <w:rFonts w:hint="eastAsia" w:eastAsia="宋体"/>
          <w:lang w:val="en-US" w:eastAsia="zh-CN"/>
        </w:rPr>
      </w:pPr>
    </w:p>
    <w:p>
      <w:pPr>
        <w:pStyle w:val="12"/>
        <w:bidi w:val="0"/>
        <w:ind w:firstLine="0"/>
        <w:rPr>
          <w:rFonts w:hint="eastAsia" w:eastAsia="宋体"/>
          <w:lang w:val="en-US" w:eastAsia="zh-CN"/>
        </w:rPr>
      </w:pPr>
    </w:p>
    <w:p>
      <w:pPr>
        <w:pStyle w:val="12"/>
        <w:bidi w:val="0"/>
        <w:ind w:firstLine="0"/>
      </w:pPr>
      <w:r>
        <w:rPr>
          <w:rFonts w:hint="eastAsia" w:eastAsia="宋体"/>
          <w:lang w:val="en-US" w:eastAsia="zh-CN"/>
        </w:rPr>
        <w:t>已放置成功（</w:t>
      </w:r>
      <w:r>
        <w:rPr>
          <w:rFonts w:hint="eastAsia" w:eastAsia="宋体"/>
          <w:b/>
          <w:bCs/>
          <w:color w:val="00B050"/>
          <w:lang w:val="en-US" w:eastAsia="zh-CN"/>
        </w:rPr>
        <w:t>成功检测</w:t>
      </w:r>
      <w:r>
        <w:rPr>
          <w:rFonts w:hint="eastAsia" w:eastAsia="宋体"/>
          <w:lang w:val="en-US" w:eastAsia="zh-CN"/>
        </w:rPr>
        <w:t>）</w:t>
      </w:r>
    </w:p>
    <w:p>
      <w:pPr>
        <w:pStyle w:val="12"/>
        <w:bidi w:val="0"/>
        <w:ind w:firstLine="0"/>
      </w:pPr>
      <w:r>
        <w:drawing>
          <wp:inline distT="0" distB="0" distL="114300" distR="114300">
            <wp:extent cx="5267325" cy="2059305"/>
            <wp:effectExtent l="0" t="0" r="9525" b="17145"/>
            <wp:docPr id="4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bidi w:val="0"/>
        <w:ind w:firstLine="0"/>
      </w:pPr>
    </w:p>
    <w:p>
      <w:pPr>
        <w:pStyle w:val="12"/>
        <w:bidi w:val="0"/>
        <w:ind w:firstLine="0"/>
      </w:pPr>
      <w:r>
        <w:rPr>
          <w:rFonts w:hint="eastAsia" w:eastAsia="宋体"/>
          <w:lang w:val="en-US" w:eastAsia="zh-CN"/>
        </w:rPr>
        <w:t>已放置成功（</w:t>
      </w:r>
      <w:r>
        <w:rPr>
          <w:rFonts w:hint="eastAsia" w:eastAsia="宋体"/>
          <w:b/>
          <w:bCs/>
          <w:color w:val="00B050"/>
          <w:lang w:val="en-US" w:eastAsia="zh-CN"/>
        </w:rPr>
        <w:t>成功检测</w:t>
      </w:r>
      <w:r>
        <w:rPr>
          <w:rFonts w:hint="eastAsia" w:eastAsia="宋体"/>
          <w:lang w:val="en-US" w:eastAsia="zh-CN"/>
        </w:rPr>
        <w:t>）</w:t>
      </w:r>
    </w:p>
    <w:p>
      <w:pPr>
        <w:pStyle w:val="12"/>
        <w:bidi w:val="0"/>
        <w:ind w:firstLine="0"/>
      </w:pPr>
      <w:r>
        <w:drawing>
          <wp:inline distT="0" distB="0" distL="114300" distR="114300">
            <wp:extent cx="5269865" cy="2080260"/>
            <wp:effectExtent l="0" t="0" r="6985" b="15240"/>
            <wp:docPr id="4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bidi w:val="0"/>
        <w:ind w:firstLine="0"/>
      </w:pPr>
    </w:p>
    <w:p>
      <w:pPr>
        <w:pStyle w:val="12"/>
        <w:bidi w:val="0"/>
        <w:ind w:firstLine="0"/>
      </w:pPr>
      <w:r>
        <w:rPr>
          <w:rFonts w:hint="eastAsia" w:eastAsia="宋体"/>
          <w:lang w:val="en-US" w:eastAsia="zh-CN"/>
        </w:rPr>
        <w:t>未放置成功（</w:t>
      </w:r>
      <w:r>
        <w:rPr>
          <w:rFonts w:hint="eastAsia" w:eastAsia="宋体"/>
          <w:b/>
          <w:bCs/>
          <w:color w:val="00B050"/>
          <w:lang w:val="en-US" w:eastAsia="zh-CN"/>
        </w:rPr>
        <w:t>成功检测</w:t>
      </w:r>
      <w:r>
        <w:rPr>
          <w:rFonts w:hint="eastAsia" w:eastAsia="宋体"/>
          <w:lang w:val="en-US" w:eastAsia="zh-CN"/>
        </w:rPr>
        <w:t>）</w:t>
      </w:r>
    </w:p>
    <w:p>
      <w:pPr>
        <w:pStyle w:val="12"/>
        <w:bidi w:val="0"/>
        <w:ind w:firstLine="0"/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267325" cy="2059305"/>
            <wp:effectExtent l="0" t="0" r="9525" b="17145"/>
            <wp:docPr id="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bidi w:val="0"/>
        <w:ind w:firstLine="0"/>
        <w:rPr>
          <w:rFonts w:hint="eastAsia"/>
          <w:lang w:eastAsia="zh-CN"/>
        </w:rPr>
      </w:pPr>
    </w:p>
    <w:p>
      <w:pPr>
        <w:pStyle w:val="12"/>
        <w:bidi w:val="0"/>
        <w:ind w:firstLine="0"/>
        <w:rPr>
          <w:rFonts w:hint="eastAsia" w:eastAsia="宋体"/>
          <w:lang w:eastAsia="zh-CN"/>
        </w:rPr>
      </w:pPr>
    </w:p>
    <w:p>
      <w:pPr>
        <w:pStyle w:val="12"/>
        <w:bidi w:val="0"/>
        <w:ind w:firstLine="0"/>
        <w:rPr>
          <w:rFonts w:hint="eastAsia" w:eastAsia="宋体"/>
          <w:lang w:eastAsia="zh-CN"/>
        </w:rPr>
      </w:pPr>
    </w:p>
    <w:p>
      <w:pPr>
        <w:pStyle w:val="12"/>
        <w:bidi w:val="0"/>
        <w:ind w:firstLine="0"/>
        <w:rPr>
          <w:rFonts w:hint="eastAsia" w:eastAsia="宋体"/>
          <w:lang w:eastAsia="zh-CN"/>
        </w:rPr>
      </w:pPr>
    </w:p>
    <w:p>
      <w:pPr>
        <w:pStyle w:val="12"/>
        <w:bidi w:val="0"/>
        <w:ind w:firstLine="0"/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br w:type="page"/>
      </w:r>
    </w:p>
    <w:p>
      <w:pPr>
        <w:numPr>
          <w:ilvl w:val="0"/>
          <w:numId w:val="1"/>
        </w:numPr>
        <w:ind w:leftChars="0"/>
        <w:jc w:val="both"/>
        <w:rPr>
          <w:rFonts w:hint="default" w:eastAsia="宋体"/>
          <w:lang w:val="en-US" w:eastAsia="zh-CN"/>
        </w:rPr>
      </w:pPr>
      <w:r>
        <w:rPr>
          <w:rFonts w:hint="eastAsia" w:cs="Calibri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  <w:lang w:val="en-US" w:eastAsia="zh-CN"/>
        </w:rPr>
        <w:t>误检测（</w:t>
      </w:r>
      <w:r>
        <w:rPr>
          <w:rFonts w:hint="eastAsia" w:eastAsia="宋体"/>
          <w:lang w:val="en-US" w:eastAsia="zh-CN"/>
        </w:rPr>
        <w:t>Error：3/16=18.75% ，准确率=81.25%</w:t>
      </w:r>
      <w:r>
        <w:rPr>
          <w:rFonts w:hint="eastAsia" w:cs="Calibri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  <w:lang w:val="en-US" w:eastAsia="zh-CN"/>
        </w:rPr>
        <w:t>）</w:t>
      </w:r>
    </w:p>
    <w:p>
      <w:pPr>
        <w:pStyle w:val="12"/>
        <w:bidi w:val="0"/>
        <w:ind w:firstLine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已放置成功（</w:t>
      </w:r>
      <w:r>
        <w:rPr>
          <w:rFonts w:hint="eastAsia" w:eastAsia="宋体"/>
          <w:b/>
          <w:bCs/>
          <w:color w:val="FF0000"/>
          <w:lang w:val="en-US" w:eastAsia="zh-CN"/>
        </w:rPr>
        <w:t>检测失败</w:t>
      </w:r>
      <w:r>
        <w:rPr>
          <w:rFonts w:hint="eastAsia" w:eastAsia="宋体"/>
          <w:lang w:val="en-US" w:eastAsia="zh-CN"/>
        </w:rPr>
        <w:t>）</w:t>
      </w:r>
    </w:p>
    <w:p>
      <w:pPr>
        <w:pStyle w:val="12"/>
        <w:bidi w:val="0"/>
        <w:ind w:firstLine="0"/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drawing>
          <wp:inline distT="0" distB="0" distL="114300" distR="114300">
            <wp:extent cx="5760085" cy="2346960"/>
            <wp:effectExtent l="0" t="0" r="12065" b="15240"/>
            <wp:docPr id="23" name="图片 23" descr="9-2-err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9-2-error"/>
                    <pic:cNvPicPr>
                      <a:picLocks noChangeAspect="1"/>
                    </pic:cNvPicPr>
                  </pic:nvPicPr>
                  <pic:blipFill>
                    <a:blip r:embed="rId18"/>
                    <a:srcRect l="31734" t="10459" r="2845" b="42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bidi w:val="0"/>
        <w:ind w:firstLine="0"/>
        <w:rPr>
          <w:rFonts w:hint="default" w:eastAsia="宋体"/>
          <w:lang w:val="en-US" w:eastAsia="zh-CN"/>
        </w:rPr>
      </w:pPr>
    </w:p>
    <w:p>
      <w:pPr>
        <w:pStyle w:val="12"/>
        <w:bidi w:val="0"/>
        <w:ind w:firstLine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已放置成功（</w:t>
      </w:r>
      <w:r>
        <w:rPr>
          <w:rFonts w:hint="eastAsia" w:eastAsia="宋体"/>
          <w:b/>
          <w:bCs/>
          <w:color w:val="FF0000"/>
          <w:lang w:val="en-US" w:eastAsia="zh-CN"/>
        </w:rPr>
        <w:t>检测失败</w:t>
      </w:r>
      <w:r>
        <w:rPr>
          <w:rFonts w:hint="eastAsia" w:eastAsia="宋体"/>
          <w:lang w:val="en-US" w:eastAsia="zh-CN"/>
        </w:rPr>
        <w:t>）</w:t>
      </w:r>
    </w:p>
    <w:p>
      <w:pPr>
        <w:pStyle w:val="12"/>
        <w:bidi w:val="0"/>
        <w:ind w:firstLine="0"/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drawing>
          <wp:inline distT="0" distB="0" distL="114300" distR="114300">
            <wp:extent cx="5760085" cy="2383155"/>
            <wp:effectExtent l="0" t="0" r="12065" b="17145"/>
            <wp:docPr id="22" name="图片 22" descr="6-2-err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6-2-error"/>
                    <pic:cNvPicPr>
                      <a:picLocks noChangeAspect="1"/>
                    </pic:cNvPicPr>
                  </pic:nvPicPr>
                  <pic:blipFill>
                    <a:blip r:embed="rId19"/>
                    <a:srcRect l="32481" t="10587" r="2737" b="4177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bidi w:val="0"/>
        <w:ind w:firstLine="0"/>
        <w:rPr>
          <w:rFonts w:hint="eastAsia" w:eastAsia="宋体"/>
          <w:lang w:val="en-US" w:eastAsia="zh-CN"/>
        </w:rPr>
      </w:pPr>
    </w:p>
    <w:p>
      <w:pPr>
        <w:pStyle w:val="12"/>
        <w:bidi w:val="0"/>
        <w:ind w:firstLine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已放置成功（</w:t>
      </w:r>
      <w:r>
        <w:rPr>
          <w:rFonts w:hint="eastAsia" w:eastAsia="宋体"/>
          <w:b/>
          <w:bCs/>
          <w:color w:val="FF0000"/>
          <w:lang w:val="en-US" w:eastAsia="zh-CN"/>
        </w:rPr>
        <w:t>检测失败</w:t>
      </w:r>
      <w:r>
        <w:rPr>
          <w:rFonts w:hint="eastAsia" w:eastAsia="宋体"/>
          <w:lang w:val="en-US" w:eastAsia="zh-CN"/>
        </w:rPr>
        <w:t>）</w:t>
      </w:r>
    </w:p>
    <w:p>
      <w:pPr>
        <w:pStyle w:val="12"/>
        <w:bidi w:val="0"/>
        <w:ind w:firstLine="0"/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drawing>
          <wp:inline distT="0" distB="0" distL="114300" distR="114300">
            <wp:extent cx="5760085" cy="2276475"/>
            <wp:effectExtent l="0" t="0" r="12065" b="9525"/>
            <wp:docPr id="21" name="图片 21" descr="7-2-err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7-2-error"/>
                    <pic:cNvPicPr>
                      <a:picLocks noChangeAspect="1"/>
                    </pic:cNvPicPr>
                  </pic:nvPicPr>
                  <pic:blipFill>
                    <a:blip r:embed="rId20"/>
                    <a:srcRect l="29600" t="10909" r="3159" b="4185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bidi w:val="0"/>
        <w:ind w:firstLine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检验失败分析：</w:t>
      </w:r>
    </w:p>
    <w:p>
      <w:pPr>
        <w:pStyle w:val="12"/>
        <w:bidi w:val="0"/>
        <w:ind w:firstLine="420" w:firstLineChars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主要是YOLO未检测出底座。尤其是已放箱时，锁钮与箱孔紧靠时，易发生误检测。</w:t>
      </w:r>
    </w:p>
    <w:p>
      <w:pPr>
        <w:pStyle w:val="12"/>
        <w:bidi w:val="0"/>
        <w:ind w:left="0" w:leftChars="0" w:firstLine="0" w:firstLineChars="0"/>
        <w:rPr>
          <w:rFonts w:hint="default" w:eastAsia="宋体"/>
          <w:lang w:val="en-US" w:eastAsia="zh-CN"/>
        </w:rPr>
      </w:pPr>
    </w:p>
    <w:p>
      <w:pPr>
        <w:pStyle w:val="12"/>
        <w:bidi w:val="0"/>
        <w:ind w:left="0" w:leftChars="0" w:firstLine="0" w:firstLineChars="0"/>
        <w:rPr>
          <w:rFonts w:hint="default" w:eastAsia="宋体"/>
          <w:lang w:val="en-US" w:eastAsia="zh-CN"/>
        </w:rPr>
      </w:pPr>
      <w:bookmarkStart w:id="0" w:name="_GoBack"/>
      <w:bookmarkEnd w:id="0"/>
      <w:r>
        <w:rPr>
          <w:rFonts w:hint="default" w:eastAsia="宋体"/>
          <w:lang w:val="en-US" w:eastAsia="zh-CN"/>
        </w:rPr>
        <w:t>改进</w:t>
      </w:r>
      <w:r>
        <w:rPr>
          <w:rFonts w:hint="eastAsia" w:eastAsia="宋体"/>
          <w:lang w:val="en-US" w:eastAsia="zh-CN"/>
        </w:rPr>
        <w:t>建议：</w:t>
      </w:r>
      <w:r>
        <w:rPr>
          <w:rFonts w:hint="default" w:eastAsia="宋体"/>
          <w:lang w:val="en-US" w:eastAsia="zh-CN"/>
        </w:rPr>
        <w:t>进一步增加数据集训练。</w:t>
      </w:r>
    </w:p>
    <w:sectPr>
      <w:pgSz w:w="11906" w:h="16838"/>
      <w:pgMar w:top="1440" w:right="1800" w:bottom="1440" w:left="1800" w:header="0" w:footer="0" w:gutter="0"/>
      <w:pgNumType w:fmt="decimal"/>
      <w:cols w:space="720" w:num="1"/>
      <w:formProt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roman"/>
    <w:pitch w:val="default"/>
    <w:sig w:usb0="A00002BF" w:usb1="38CF7CFA" w:usb2="00000016" w:usb3="00000000" w:csb0="0004000F" w:csb1="00000000"/>
  </w:font>
  <w:font w:name="Noto Sans CJK SC">
    <w:altName w:val="宋体"/>
    <w:panose1 w:val="020B0500000000000000"/>
    <w:charset w:val="86"/>
    <w:family w:val="auto"/>
    <w:pitch w:val="default"/>
    <w:sig w:usb0="00000000" w:usb1="00000000" w:usb2="00000016" w:usb3="00000000" w:csb0="602E0107" w:csb1="00000000"/>
  </w:font>
  <w:font w:name="Liberation Sans">
    <w:altName w:val="Segoe Print"/>
    <w:panose1 w:val="020B0604020202020204"/>
    <w:charset w:val="01"/>
    <w:family w:val="roman"/>
    <w:pitch w:val="default"/>
    <w:sig w:usb0="00000000" w:usb1="00000000" w:usb2="00000000" w:usb3="00000000" w:csb0="6000009F" w:csb1="DFD7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/>
      </w:pPr>
      <w:r>
        <w:separator/>
      </w:r>
    </w:p>
  </w:footnote>
  <w:footnote w:type="continuationSeparator" w:id="1">
    <w:p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6E8F08E"/>
    <w:multiLevelType w:val="singleLevel"/>
    <w:tmpl w:val="C6E8F08E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cumentProtection w:enforcement="0"/>
  <w:defaultTabStop w:val="420"/>
  <w:autoHyphenation/>
  <w:footnotePr>
    <w:footnote w:id="0"/>
    <w:footnote w:id="1"/>
  </w:foot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DdlNTkyOTUyNmY4MzkxMWYyMDVlYjlmOWRhODk2NmEifQ=="/>
  </w:docVars>
  <w:rsids>
    <w:rsidRoot w:val="00000000"/>
    <w:rsid w:val="5A0673FC"/>
    <w:rsid w:val="756B435E"/>
    <w:rsid w:val="7AA15C81"/>
    <w:rsid w:val="7B51A25B"/>
    <w:rsid w:val="F77B880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nhideWhenUsed="0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nhideWhenUsed="0" w:uiPriority="0" w:semiHidden="0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uppressAutoHyphens/>
      <w:bidi w:val="0"/>
      <w:spacing w:before="0" w:after="0"/>
      <w:jc w:val="both"/>
    </w:pPr>
    <w:rPr>
      <w:rFonts w:asciiTheme="minorHAnsi" w:hAnsiTheme="minorHAnsi" w:eastAsiaTheme="minorEastAsia" w:cstheme="minorBidi"/>
      <w:color w:val="auto"/>
      <w:kern w:val="2"/>
      <w:sz w:val="21"/>
      <w:szCs w:val="22"/>
      <w:lang w:val="en-US" w:eastAsia="zh-CN" w:bidi="ar-SA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caption"/>
    <w:basedOn w:val="1"/>
    <w:next w:val="1"/>
    <w:qFormat/>
    <w:uiPriority w:val="0"/>
    <w:pPr>
      <w:suppressLineNumbers/>
      <w:spacing w:before="120" w:after="120"/>
    </w:pPr>
    <w:rPr>
      <w:rFonts w:cs="Noto Sans CJK SC"/>
      <w:i/>
      <w:iCs/>
      <w:sz w:val="24"/>
      <w:szCs w:val="24"/>
    </w:rPr>
  </w:style>
  <w:style w:type="paragraph" w:styleId="3">
    <w:name w:val="Body Text"/>
    <w:basedOn w:val="1"/>
    <w:uiPriority w:val="0"/>
    <w:pPr>
      <w:spacing w:before="0" w:after="140" w:line="276" w:lineRule="auto"/>
    </w:pPr>
  </w:style>
  <w:style w:type="paragraph" w:styleId="4">
    <w:name w:val="List"/>
    <w:basedOn w:val="3"/>
    <w:uiPriority w:val="0"/>
    <w:rPr>
      <w:rFonts w:cs="Noto Sans CJK SC"/>
    </w:rPr>
  </w:style>
  <w:style w:type="character" w:customStyle="1" w:styleId="7">
    <w:name w:val="Internet 链接"/>
    <w:basedOn w:val="6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8">
    <w:name w:val="hljs-string"/>
    <w:basedOn w:val="6"/>
    <w:qFormat/>
    <w:uiPriority w:val="0"/>
  </w:style>
  <w:style w:type="character" w:customStyle="1" w:styleId="9">
    <w:name w:val="Unresolved Mention"/>
    <w:basedOn w:val="6"/>
    <w:semiHidden/>
    <w:unhideWhenUsed/>
    <w:qFormat/>
    <w:uiPriority w:val="99"/>
    <w:rPr>
      <w:color w:val="605E5C"/>
      <w:shd w:val="clear" w:fill="E1DFDD"/>
    </w:rPr>
  </w:style>
  <w:style w:type="paragraph" w:customStyle="1" w:styleId="10">
    <w:name w:val="标题样式"/>
    <w:basedOn w:val="1"/>
    <w:next w:val="3"/>
    <w:qFormat/>
    <w:uiPriority w:val="0"/>
    <w:pPr>
      <w:keepNext/>
      <w:spacing w:before="240" w:after="120"/>
    </w:pPr>
    <w:rPr>
      <w:rFonts w:ascii="Liberation Sans" w:hAnsi="Liberation Sans" w:eastAsia="Noto Sans CJK SC" w:cs="Noto Sans CJK SC"/>
      <w:sz w:val="28"/>
      <w:szCs w:val="28"/>
    </w:rPr>
  </w:style>
  <w:style w:type="paragraph" w:customStyle="1" w:styleId="11">
    <w:name w:val="索引"/>
    <w:basedOn w:val="1"/>
    <w:qFormat/>
    <w:uiPriority w:val="0"/>
    <w:pPr>
      <w:suppressLineNumbers/>
    </w:pPr>
    <w:rPr>
      <w:rFonts w:cs="Noto Sans CJK SC"/>
    </w:rPr>
  </w:style>
  <w:style w:type="paragraph" w:styleId="12">
    <w:name w:val="List Paragraph"/>
    <w:basedOn w:val="1"/>
    <w:qFormat/>
    <w:uiPriority w:val="34"/>
    <w:pPr>
      <w:ind w:firstLine="42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footnotes" Target="footnotes.xml"/><Relationship Id="rId22" Type="http://schemas.openxmlformats.org/officeDocument/2006/relationships/fontTable" Target="fontTable.xml"/><Relationship Id="rId21" Type="http://schemas.openxmlformats.org/officeDocument/2006/relationships/numbering" Target="numbering.xml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289</Words>
  <Characters>312</Characters>
  <Paragraphs>1</Paragraphs>
  <TotalTime>3</TotalTime>
  <ScaleCrop>false</ScaleCrop>
  <LinksUpToDate>false</LinksUpToDate>
  <CharactersWithSpaces>313</CharactersWithSpaces>
  <Application>WPS Office_11.1.0.14036_F1E327BC-269C-435d-A152-05C5408002CA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2019-12-25T12:55:00Z</dcterms:created>
  <dc:creator>Gao Jack</dc:creator>
  <cp:lastModifiedBy>啊蛤</cp:lastModifiedBy>
  <dcterms:modified xsi:type="dcterms:W3CDTF">2023-04-20T09:20:11Z</dcterms:modified>
  <cp:revision>11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Security">
    <vt:i4>0</vt:i4>
  </property>
  <property fmtid="{D5CDD505-2E9C-101B-9397-08002B2CF9AE}" pid="3" name="KSOProductBuildVer">
    <vt:lpwstr>2052-11.1.0.14036</vt:lpwstr>
  </property>
  <property fmtid="{D5CDD505-2E9C-101B-9397-08002B2CF9AE}" pid="4" name="LinksUpToDate">
    <vt:bool>false</vt:bool>
  </property>
  <property fmtid="{D5CDD505-2E9C-101B-9397-08002B2CF9AE}" pid="5" name="ScaleCrop">
    <vt:bool>false</vt:bool>
  </property>
  <property fmtid="{D5CDD505-2E9C-101B-9397-08002B2CF9AE}" pid="6" name="ICV">
    <vt:lpwstr>4CDB9A3F04634A1AB90C7F4AFF211BD1_12</vt:lpwstr>
  </property>
</Properties>
</file>